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84" w:tblpY="2424"/>
        <w:tblOverlap w:val="never"/>
        <w:tblW w:w="82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4750"/>
        <w:gridCol w:w="1306"/>
        <w:gridCol w:w="538"/>
        <w:gridCol w:w="79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第十届全国大学生电子商务“创新、创意及创业”挑战赛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滨州学院校内选拔赛获奖名单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团队</w:t>
            </w:r>
            <w:r>
              <w:rPr>
                <w:rStyle w:val="5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共享军拓星火网承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耿昊</w:t>
            </w:r>
            <w:r>
              <w:rPr>
                <w:rStyle w:val="5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校园</w:t>
            </w:r>
            <w:r>
              <w:rPr>
                <w:rStyle w:val="5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VR</w:t>
            </w: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霓裳阁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马海天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优</w:t>
            </w:r>
            <w:r>
              <w:rPr>
                <w:rStyle w:val="5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草莓公主智慧乐园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动漫漫步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桑榆非晚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吕嘉楠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乐童公益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薛立隆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无废乡村—-基于古城镇乡村垃圾治理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田原乡野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付鹏壹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解忧小站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“农趣”App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潘依涵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五彩bin纷大礼包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周之豪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"聚能团"APP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友师在线课堂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孙想叶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Moo助学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锦绣海棠</w:t>
            </w:r>
            <w:r>
              <w:rPr>
                <w:rStyle w:val="6"/>
                <w:sz w:val="24"/>
                <w:szCs w:val="24"/>
                <w:bdr w:val="none" w:color="auto" w:sz="0" w:space="0"/>
                <w:lang w:val="en-US" w:eastAsia="zh-CN" w:bidi="ar"/>
              </w:rPr>
              <w:t>”——</w:t>
            </w:r>
            <w:r>
              <w:rPr>
                <w:rStyle w:val="5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5G</w:t>
            </w: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智慧在线行销平台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基于移动电子商务的“互联网+”教育的研究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杨月涵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“外卖宝”智能保温快件箱’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舍·得APP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陶龙鑫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智农惠民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百草园创艺工坊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曹智雯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“易解忧”app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链上海棠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周广亚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小白果蔬设计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简管APP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助农枣行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烘焙食品校园自助式销售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侯叶童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滨食记-非遗文化漾校园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第十届全国大学生电子商务“创新、创意及创业”挑战赛校内选拔赛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共收到45个项目，</w:t>
      </w:r>
      <w:r>
        <w:rPr>
          <w:rFonts w:ascii="宋体" w:hAnsi="宋体" w:eastAsia="宋体" w:cs="宋体"/>
          <w:sz w:val="24"/>
          <w:szCs w:val="24"/>
        </w:rPr>
        <w:t>因疫情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</w:t>
      </w:r>
      <w:r>
        <w:rPr>
          <w:rFonts w:ascii="宋体" w:hAnsi="宋体" w:eastAsia="宋体" w:cs="宋体"/>
          <w:sz w:val="24"/>
          <w:szCs w:val="24"/>
        </w:rPr>
        <w:t>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ascii="宋体" w:hAnsi="宋体" w:eastAsia="宋体" w:cs="宋体"/>
          <w:sz w:val="24"/>
          <w:szCs w:val="24"/>
        </w:rPr>
        <w:t>评审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ascii="宋体" w:hAnsi="宋体" w:eastAsia="宋体" w:cs="宋体"/>
          <w:sz w:val="24"/>
          <w:szCs w:val="24"/>
        </w:rPr>
        <w:t>，经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专家评审委员会</w:t>
      </w:r>
      <w:r>
        <w:rPr>
          <w:rFonts w:ascii="宋体" w:hAnsi="宋体" w:eastAsia="宋体" w:cs="宋体"/>
          <w:sz w:val="24"/>
          <w:szCs w:val="24"/>
        </w:rPr>
        <w:t>评审，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大赛最终确定28项获奖项目，获奖</w:t>
      </w:r>
      <w:r>
        <w:rPr>
          <w:rFonts w:hint="eastAsia" w:ascii="宋体" w:hAnsi="宋体" w:eastAsia="宋体" w:cs="宋体"/>
          <w:sz w:val="24"/>
          <w:szCs w:val="24"/>
        </w:rPr>
        <w:t>名单</w:t>
      </w:r>
      <w:r>
        <w:rPr>
          <w:rFonts w:ascii="宋体" w:hAnsi="宋体" w:eastAsia="宋体" w:cs="宋体"/>
          <w:sz w:val="24"/>
          <w:szCs w:val="24"/>
        </w:rPr>
        <w:t>公示如下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6479" w:leftChars="228" w:hanging="6000" w:hangingChars="2500"/>
        <w:rPr>
          <w:rFonts w:hint="eastAsia" w:ascii="宋体" w:hAnsi="宋体" w:eastAsia="宋体" w:cs="宋体"/>
          <w:sz w:val="24"/>
          <w:szCs w:val="24"/>
        </w:rPr>
      </w:pPr>
    </w:p>
    <w:p>
      <w:pPr>
        <w:ind w:left="6479" w:leftChars="228" w:hanging="6000" w:hangingChars="2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第十届全国大学生电子商务“创新、创意及创业”挑战赛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滨州学院组委会                                                </w:t>
      </w:r>
    </w:p>
    <w:p>
      <w:pPr>
        <w:ind w:left="6465" w:leftChars="285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6465" w:leftChars="2850" w:hanging="480" w:hanging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18F1"/>
    <w:rsid w:val="11EC4616"/>
    <w:rsid w:val="126B0CF6"/>
    <w:rsid w:val="1C443ABF"/>
    <w:rsid w:val="281F71B5"/>
    <w:rsid w:val="3A3224D6"/>
    <w:rsid w:val="3E2C34F5"/>
    <w:rsid w:val="4AD200CE"/>
    <w:rsid w:val="59B9475F"/>
    <w:rsid w:val="5B4E6AC4"/>
    <w:rsid w:val="78F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823</Characters>
  <Lines>0</Lines>
  <Paragraphs>0</Paragraphs>
  <TotalTime>7</TotalTime>
  <ScaleCrop>false</ScaleCrop>
  <LinksUpToDate>false</LinksUpToDate>
  <CharactersWithSpaces>871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2020-06-27T15:07:19Z</dcterms:created>
  <dc:creator>86150</dc:creator>
  <cp:lastModifiedBy>好好学习天天向上</cp:lastModifiedBy>
  <dcterms:modified xsi:type="dcterms:W3CDTF">2020-06-27T15:30:36Z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